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EF" w:rsidRDefault="00FB61B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Panevėžio m. savivaldybės administracijos                                                                            </w:t>
      </w:r>
    </w:p>
    <w:p w:rsidR="00B349EF" w:rsidRDefault="00FB61BB">
      <w:pPr>
        <w:suppressAutoHyphens/>
      </w:pPr>
      <w:r>
        <w:rPr>
          <w:sz w:val="28"/>
          <w:szCs w:val="28"/>
          <w:lang w:eastAsia="ar-SA"/>
        </w:rPr>
        <w:t>Strateginio planavimo ir biudžeto skyriui</w:t>
      </w:r>
    </w:p>
    <w:p w:rsidR="00B349EF" w:rsidRDefault="00FB61B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349EF" w:rsidRDefault="00B349EF">
      <w:pPr>
        <w:rPr>
          <w:sz w:val="28"/>
          <w:szCs w:val="28"/>
          <w:lang w:eastAsia="ar-SA"/>
        </w:rPr>
      </w:pPr>
    </w:p>
    <w:p w:rsidR="00B349EF" w:rsidRDefault="00B349EF"/>
    <w:p w:rsidR="00B349EF" w:rsidRDefault="00FB61BB">
      <w:pPr>
        <w:jc w:val="center"/>
      </w:pPr>
      <w:r>
        <w:t>AIŠKINAMASIS RAŠTAS</w:t>
      </w:r>
    </w:p>
    <w:p w:rsidR="00B349EF" w:rsidRDefault="00FB61BB">
      <w:pPr>
        <w:jc w:val="center"/>
      </w:pPr>
      <w:r>
        <w:t>202</w:t>
      </w:r>
      <w:r w:rsidR="00574172">
        <w:t>1</w:t>
      </w:r>
      <w:r>
        <w:t>-0</w:t>
      </w:r>
      <w:r w:rsidR="00F96ADC">
        <w:t>6</w:t>
      </w:r>
      <w:r>
        <w:t>-3</w:t>
      </w:r>
      <w:r w:rsidR="00F96ADC">
        <w:t>0</w:t>
      </w:r>
      <w:r w:rsidR="008656E2">
        <w:t xml:space="preserve"> </w:t>
      </w:r>
    </w:p>
    <w:p w:rsidR="00B349EF" w:rsidRDefault="00FB61BB">
      <w:pPr>
        <w:jc w:val="center"/>
      </w:pPr>
      <w:r>
        <w:t>Panevėžys</w:t>
      </w:r>
    </w:p>
    <w:p w:rsidR="00B349EF" w:rsidRDefault="00B349EF"/>
    <w:p w:rsidR="00B349EF" w:rsidRDefault="00B349EF"/>
    <w:p w:rsidR="00B349EF" w:rsidRDefault="00FB61BB">
      <w:pPr>
        <w:spacing w:line="360" w:lineRule="auto"/>
        <w:ind w:firstLine="1296"/>
        <w:jc w:val="both"/>
      </w:pPr>
      <w:r>
        <w:t>Lopšelis-darželis ,,Vaivorykštė“ yra biudžetinė įstaiga, finansuojama iš Panevėžio savivaldybės biudžeto, kodas 190416871.</w:t>
      </w:r>
    </w:p>
    <w:p w:rsidR="00B349EF" w:rsidRDefault="00FB61BB">
      <w:pPr>
        <w:spacing w:line="360" w:lineRule="auto"/>
        <w:jc w:val="both"/>
      </w:pPr>
      <w:r>
        <w:tab/>
        <w:t>Įstaiga vykdo švietimo ir ugdymo programą, priskiriama ikimokyklinio ugdymo įstaigoms. L/d ,,Vaivorykštė“ veikia 9 grupės: 2 priešmokyklinė, 5 darželio grupės, 2 lopšelio grupės.</w:t>
      </w:r>
    </w:p>
    <w:p w:rsidR="00B349EF" w:rsidRDefault="00FB61BB">
      <w:pPr>
        <w:spacing w:line="360" w:lineRule="auto"/>
        <w:jc w:val="both"/>
      </w:pPr>
      <w:r>
        <w:t>Apskaitos politika nesikeitė ,ji pateikta prie 2018m.metinių ataskaitų.</w:t>
      </w:r>
    </w:p>
    <w:p w:rsidR="00B349EF" w:rsidRDefault="00FB61BB">
      <w:pPr>
        <w:spacing w:line="360" w:lineRule="auto"/>
        <w:jc w:val="both"/>
        <w:rPr>
          <w:b/>
        </w:rPr>
      </w:pPr>
      <w:r>
        <w:rPr>
          <w:b/>
        </w:rPr>
        <w:t>P03 Nematerialus turtas</w:t>
      </w:r>
    </w:p>
    <w:p w:rsidR="00B349EF" w:rsidRDefault="00FB61BB">
      <w:pPr>
        <w:spacing w:line="360" w:lineRule="auto"/>
        <w:jc w:val="both"/>
      </w:pPr>
      <w:r>
        <w:t xml:space="preserve">2021 m </w:t>
      </w:r>
      <w:r w:rsidR="00CB6A0C">
        <w:t>6</w:t>
      </w:r>
      <w:r>
        <w:t>men. ilgalaikio nematerialaus turto priskaičiuotas nusidevėjimas-</w:t>
      </w:r>
      <w:r w:rsidR="00CB6A0C">
        <w:t>30,00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202</w:t>
      </w:r>
      <w:r w:rsidR="00213724">
        <w:t>1</w:t>
      </w:r>
      <w:r>
        <w:t xml:space="preserve"> metų </w:t>
      </w:r>
      <w:r w:rsidR="00CB6A0C">
        <w:t>birželio</w:t>
      </w:r>
      <w:r>
        <w:t xml:space="preserve"> 3</w:t>
      </w:r>
      <w:r w:rsidR="00CB6A0C">
        <w:t>0</w:t>
      </w:r>
      <w:r>
        <w:t xml:space="preserve"> d. ilgalaikio nematerialaus ilgalaikio turto likutinė vertė-</w:t>
      </w:r>
      <w:r w:rsidR="00CB6A0C">
        <w:t>150,00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  <w:rPr>
          <w:b/>
        </w:rPr>
      </w:pPr>
      <w:r>
        <w:rPr>
          <w:b/>
        </w:rPr>
        <w:t>P04Ilgalaikis materialus turtas</w:t>
      </w:r>
    </w:p>
    <w:p w:rsidR="00B349EF" w:rsidRDefault="00FB61BB">
      <w:pPr>
        <w:spacing w:line="360" w:lineRule="auto"/>
        <w:jc w:val="both"/>
      </w:pPr>
      <w:r>
        <w:t>202</w:t>
      </w:r>
      <w:r w:rsidR="00213724">
        <w:t>1</w:t>
      </w:r>
      <w:r>
        <w:t xml:space="preserve"> m.</w:t>
      </w:r>
      <w:r w:rsidR="00CB6A0C">
        <w:t>6</w:t>
      </w:r>
      <w:r w:rsidR="003E5A7B">
        <w:t xml:space="preserve"> </w:t>
      </w:r>
      <w:proofErr w:type="spellStart"/>
      <w:r>
        <w:t>men</w:t>
      </w:r>
      <w:proofErr w:type="spellEnd"/>
      <w:r>
        <w:t>. ilgalaikio materialaus  priskaičiuota musidėvėjimo-</w:t>
      </w:r>
      <w:r w:rsidR="00CB6A0C">
        <w:t>3268,57</w:t>
      </w:r>
      <w:r>
        <w:t>Eur.</w:t>
      </w:r>
    </w:p>
    <w:p w:rsidR="00B349EF" w:rsidRDefault="00FB61BB">
      <w:pPr>
        <w:spacing w:line="360" w:lineRule="auto"/>
        <w:jc w:val="both"/>
      </w:pPr>
      <w:r>
        <w:t>Įstaigos pastatas-</w:t>
      </w:r>
      <w:r w:rsidR="00CB6A0C">
        <w:t>2183,73</w:t>
      </w:r>
      <w:r>
        <w:t>Eur.</w:t>
      </w:r>
    </w:p>
    <w:p w:rsidR="00B349EF" w:rsidRDefault="00FB61BB">
      <w:pPr>
        <w:spacing w:line="360" w:lineRule="auto"/>
        <w:jc w:val="both"/>
      </w:pPr>
      <w:r>
        <w:t>Kiti statiniai (pavėsinės, tvora)-</w:t>
      </w:r>
      <w:r w:rsidR="00CB6A0C">
        <w:t>235,54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 w:rsidP="00DF34E5">
      <w:pPr>
        <w:tabs>
          <w:tab w:val="right" w:pos="9638"/>
        </w:tabs>
        <w:spacing w:line="360" w:lineRule="auto"/>
        <w:jc w:val="both"/>
      </w:pPr>
      <w:r>
        <w:t>Kitais ilgalaikis materialus turtas-</w:t>
      </w:r>
      <w:r w:rsidR="00CB6A0C">
        <w:t>849,3</w:t>
      </w:r>
      <w:r w:rsidR="000879A1">
        <w:t>0</w:t>
      </w:r>
      <w:r>
        <w:t xml:space="preserve"> </w:t>
      </w:r>
      <w:proofErr w:type="spellStart"/>
      <w:r>
        <w:t>Eur</w:t>
      </w:r>
      <w:proofErr w:type="spellEnd"/>
      <w:r>
        <w:t>.</w:t>
      </w:r>
      <w:r w:rsidR="00DF34E5">
        <w:tab/>
      </w:r>
      <w:bookmarkStart w:id="0" w:name="_GoBack"/>
      <w:bookmarkEnd w:id="0"/>
    </w:p>
    <w:p w:rsidR="00B349EF" w:rsidRDefault="00FB61BB">
      <w:pPr>
        <w:spacing w:line="360" w:lineRule="auto"/>
        <w:jc w:val="both"/>
      </w:pPr>
      <w:r>
        <w:t>202</w:t>
      </w:r>
      <w:r w:rsidR="00213724">
        <w:t>1</w:t>
      </w:r>
      <w:r>
        <w:t xml:space="preserve"> metų </w:t>
      </w:r>
      <w:r w:rsidR="003E5A7B">
        <w:t>birželio 30d.</w:t>
      </w:r>
      <w:r>
        <w:t>. ilgalaikio turto likutinė vertė-</w:t>
      </w:r>
      <w:r w:rsidR="000879A1">
        <w:t>235874,21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B349EF">
      <w:pPr>
        <w:rPr>
          <w:b/>
        </w:rPr>
      </w:pPr>
    </w:p>
    <w:p w:rsidR="00B349EF" w:rsidRDefault="00FB61BB">
      <w:pPr>
        <w:spacing w:line="360" w:lineRule="auto"/>
        <w:jc w:val="both"/>
      </w:pPr>
      <w:r>
        <w:rPr>
          <w:b/>
        </w:rPr>
        <w:t xml:space="preserve"> P11 Pinigai ir Pinigų ekvivalentai</w:t>
      </w:r>
    </w:p>
    <w:p w:rsidR="00B349EF" w:rsidRDefault="00FB61BB">
      <w:pPr>
        <w:spacing w:line="360" w:lineRule="auto"/>
        <w:jc w:val="both"/>
      </w:pPr>
      <w:r>
        <w:t xml:space="preserve">  Pinigai banko sąskaitoje-</w:t>
      </w:r>
      <w:r w:rsidR="000879A1">
        <w:t>367,25</w:t>
      </w:r>
      <w:r>
        <w:t xml:space="preserve"> </w:t>
      </w:r>
      <w:proofErr w:type="spellStart"/>
      <w:r>
        <w:t>Eur</w:t>
      </w:r>
      <w:proofErr w:type="spellEnd"/>
      <w:r>
        <w:t>. (</w:t>
      </w:r>
      <w:r w:rsidR="00517195">
        <w:t>1,2</w:t>
      </w:r>
      <w:r>
        <w:t xml:space="preserve"> </w:t>
      </w:r>
      <w:proofErr w:type="spellStart"/>
      <w:r>
        <w:t>proc.grąžintinų</w:t>
      </w:r>
      <w:proofErr w:type="spellEnd"/>
      <w:r>
        <w:t xml:space="preserve"> </w:t>
      </w:r>
      <w:proofErr w:type="spellStart"/>
      <w:r>
        <w:t>pajmų</w:t>
      </w:r>
      <w:proofErr w:type="spellEnd"/>
      <w:r>
        <w:t xml:space="preserve"> mokestis už </w:t>
      </w:r>
      <w:r w:rsidR="00F9222C">
        <w:t>2020</w:t>
      </w:r>
      <w:r>
        <w:t xml:space="preserve"> m</w:t>
      </w:r>
      <w:r w:rsidR="00F9222C">
        <w:t>-</w:t>
      </w:r>
      <w:r w:rsidR="000879A1">
        <w:t>53,25</w:t>
      </w:r>
      <w:r>
        <w:t xml:space="preserve"> </w:t>
      </w:r>
      <w:proofErr w:type="spellStart"/>
      <w:r>
        <w:t>Eur</w:t>
      </w:r>
      <w:proofErr w:type="spellEnd"/>
      <w:r>
        <w:t>.,.,parama -300,00Eur</w:t>
      </w:r>
      <w:r w:rsidR="000879A1">
        <w:t xml:space="preserve"> </w:t>
      </w:r>
      <w:r>
        <w:t>.</w:t>
      </w:r>
      <w:proofErr w:type="spellStart"/>
      <w:r w:rsidR="000879A1">
        <w:t>Soc.parama</w:t>
      </w:r>
      <w:proofErr w:type="spellEnd"/>
      <w:r w:rsidR="000879A1">
        <w:t xml:space="preserve"> nemokamas maitinimas -14,00Eur.</w:t>
      </w:r>
      <w:r>
        <w:t>)</w:t>
      </w:r>
    </w:p>
    <w:p w:rsidR="00B349EF" w:rsidRDefault="00FB61BB">
      <w:pPr>
        <w:spacing w:line="360" w:lineRule="auto"/>
        <w:jc w:val="both"/>
      </w:pPr>
      <w:r>
        <w:t xml:space="preserve"> </w:t>
      </w:r>
      <w:r>
        <w:rPr>
          <w:b/>
        </w:rPr>
        <w:t xml:space="preserve">P08 </w:t>
      </w:r>
      <w:r>
        <w:rPr>
          <w:b/>
          <w:i/>
          <w:color w:val="000000"/>
          <w:sz w:val="28"/>
        </w:rPr>
        <w:t>Atsargos</w:t>
      </w:r>
      <w:r>
        <w:rPr>
          <w:color w:val="002060"/>
          <w:sz w:val="32"/>
        </w:rPr>
        <w:t>-</w:t>
      </w:r>
      <w:r w:rsidR="000879A1">
        <w:t>452,68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Maito produktai sandėlyje-</w:t>
      </w:r>
      <w:r w:rsidR="000879A1">
        <w:t>452,68</w:t>
      </w:r>
      <w:r>
        <w:t xml:space="preserve"> </w:t>
      </w:r>
      <w:proofErr w:type="spellStart"/>
      <w:r>
        <w:t>Eur</w:t>
      </w:r>
      <w:proofErr w:type="spellEnd"/>
      <w:r>
        <w:t>. iš įstaigos išlaikymo lėšų.</w:t>
      </w:r>
    </w:p>
    <w:p w:rsidR="00B349EF" w:rsidRDefault="00FB61BB">
      <w:pPr>
        <w:spacing w:line="360" w:lineRule="auto"/>
        <w:jc w:val="both"/>
        <w:rPr>
          <w:i/>
        </w:rPr>
      </w:pPr>
      <w:r>
        <w:t xml:space="preserve"> </w:t>
      </w:r>
      <w:r>
        <w:rPr>
          <w:b/>
        </w:rPr>
        <w:t>P09Išankstiniai apmokėjimai-</w:t>
      </w:r>
      <w:r w:rsidR="000879A1">
        <w:rPr>
          <w:i/>
        </w:rPr>
        <w:t>2193,35</w:t>
      </w:r>
      <w:r>
        <w:rPr>
          <w:i/>
        </w:rPr>
        <w:t>Eur.</w:t>
      </w:r>
    </w:p>
    <w:p w:rsidR="00B349EF" w:rsidRDefault="00FB61BB">
      <w:pPr>
        <w:spacing w:line="360" w:lineRule="auto"/>
        <w:jc w:val="both"/>
      </w:pPr>
      <w:r>
        <w:t>Ateinančių laikotarpių prenumeratos iš biudžeto sanaudos-</w:t>
      </w:r>
      <w:r w:rsidR="000879A1">
        <w:t>42,66</w:t>
      </w:r>
      <w:r>
        <w:t xml:space="preserve">Eur Ateinančių laikotarpių atostoginiai iš </w:t>
      </w:r>
      <w:r w:rsidR="003E5A7B">
        <w:t xml:space="preserve">ikimokyklinio </w:t>
      </w:r>
      <w:proofErr w:type="spellStart"/>
      <w:r w:rsidR="003E5A7B">
        <w:t>krep</w:t>
      </w:r>
      <w:proofErr w:type="spellEnd"/>
      <w:r w:rsidR="003E5A7B">
        <w:t>. lėšų</w:t>
      </w:r>
      <w:r>
        <w:t>-</w:t>
      </w:r>
      <w:r w:rsidR="000879A1">
        <w:t>2150,69</w:t>
      </w:r>
      <w:r>
        <w:t xml:space="preserve">Eur..  </w:t>
      </w:r>
    </w:p>
    <w:p w:rsidR="00B349EF" w:rsidRDefault="00FB61BB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</w:p>
    <w:p w:rsidR="00B349EF" w:rsidRDefault="00FB61BB">
      <w:pPr>
        <w:rPr>
          <w:b/>
        </w:rPr>
      </w:pPr>
      <w:r>
        <w:rPr>
          <w:b/>
        </w:rPr>
        <w:t xml:space="preserve"> P10Per vienus metus gautinos sumos</w:t>
      </w:r>
    </w:p>
    <w:p w:rsidR="00B349EF" w:rsidRDefault="00FB61BB">
      <w:r>
        <w:t>17 VSAFAS (7 priedas)Per vienus metus gautinos sumos-</w:t>
      </w:r>
      <w:r w:rsidR="000879A1">
        <w:t>94467,50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</w:p>
    <w:p w:rsidR="00B349EF" w:rsidRDefault="00B349EF"/>
    <w:p w:rsidR="00B349EF" w:rsidRDefault="00FB61BB">
      <w:r>
        <w:t xml:space="preserve">  Gautinos sumos už turto naudojimą, parduotas prekes, turtą, paslaugas-</w:t>
      </w:r>
      <w:r w:rsidR="000879A1">
        <w:t>9601,06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29617D" w:rsidRDefault="00FB61BB" w:rsidP="0029617D">
      <w:r>
        <w:t xml:space="preserve">  Tėvų </w:t>
      </w:r>
      <w:proofErr w:type="spellStart"/>
      <w:r>
        <w:t>isiskolinimas</w:t>
      </w:r>
      <w:proofErr w:type="spellEnd"/>
      <w:r>
        <w:t xml:space="preserve"> viso-</w:t>
      </w:r>
      <w:r w:rsidR="00D24BEF">
        <w:t>9556,11</w:t>
      </w:r>
      <w:r>
        <w:t xml:space="preserve"> </w:t>
      </w:r>
      <w:proofErr w:type="spellStart"/>
      <w:r>
        <w:t>Eur</w:t>
      </w:r>
      <w:proofErr w:type="spellEnd"/>
      <w:r w:rsidR="00E85B42">
        <w:t xml:space="preserve"> </w:t>
      </w:r>
      <w:r>
        <w:t xml:space="preserve">- Patalpų nuoma </w:t>
      </w:r>
      <w:r w:rsidR="00D24BEF">
        <w:t>44,95</w:t>
      </w:r>
      <w:r w:rsidR="0029617D">
        <w:t>Eur</w:t>
      </w:r>
    </w:p>
    <w:p w:rsidR="00517195" w:rsidRDefault="008B5926" w:rsidP="0029617D">
      <w:r w:rsidRPr="008B5926">
        <w:rPr>
          <w:b/>
        </w:rPr>
        <w:t>P11</w:t>
      </w:r>
      <w:r w:rsidR="00FB61BB">
        <w:t xml:space="preserve"> Sukauptos gautinos sumo-</w:t>
      </w:r>
      <w:r w:rsidR="0069440C">
        <w:t>84866,44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 xml:space="preserve">., tame skaičiuje </w:t>
      </w:r>
      <w:r w:rsidR="007273B5">
        <w:t>51942,81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 xml:space="preserve">. iš savivaldybės biudžeto </w:t>
      </w:r>
      <w:r w:rsidR="00C21E18">
        <w:t>t.sk.</w:t>
      </w:r>
      <w:r w:rsidR="00C21E18" w:rsidRPr="00C21E18">
        <w:t xml:space="preserve"> </w:t>
      </w:r>
      <w:r w:rsidR="00C21E18">
        <w:t xml:space="preserve">. </w:t>
      </w:r>
      <w:r w:rsidR="00D85B5A">
        <w:t>iš</w:t>
      </w:r>
      <w:r w:rsidR="00FB61BB">
        <w:t xml:space="preserve"> ikimokyklinio krepšelio lėšų -</w:t>
      </w:r>
      <w:r w:rsidR="007273B5">
        <w:t>24199,31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,, priešmokyklinio krepšelio lėšų.-</w:t>
      </w:r>
      <w:r w:rsidR="007273B5">
        <w:t>6026,69</w:t>
      </w:r>
      <w:r w:rsidR="00FB61BB">
        <w:t xml:space="preserve"> </w:t>
      </w:r>
      <w:proofErr w:type="spellStart"/>
      <w:r w:rsidR="00FB61BB">
        <w:t>Eur.</w:t>
      </w:r>
      <w:r w:rsidR="007273B5">
        <w:t>Įsteigta</w:t>
      </w:r>
      <w:r w:rsidR="003E5A7B">
        <w:t>i</w:t>
      </w:r>
      <w:proofErr w:type="spellEnd"/>
      <w:r w:rsidR="007273B5">
        <w:t xml:space="preserve">  nauja</w:t>
      </w:r>
      <w:r w:rsidR="003E5A7B">
        <w:t>i</w:t>
      </w:r>
      <w:r w:rsidR="007273B5">
        <w:t xml:space="preserve"> mokytojų padėjėjų pareigybei( 14561)-161,78Eur</w:t>
      </w:r>
      <w:r w:rsidR="00F9222C">
        <w:t>.</w:t>
      </w:r>
      <w:r w:rsidR="00D24BEF">
        <w:t>2535,85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-negrą</w:t>
      </w:r>
      <w:r w:rsidR="0029617D">
        <w:t>žintas specialiųjų lėšų likutis</w:t>
      </w:r>
      <w:r w:rsidR="003E5A7B">
        <w:t xml:space="preserve"> </w:t>
      </w:r>
      <w:r w:rsidR="00FB61BB">
        <w:t xml:space="preserve">Sukaupti atostoginiai  </w:t>
      </w:r>
      <w:r w:rsidR="0029617D">
        <w:t>46785,86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 t.sk.atlyginimai-</w:t>
      </w:r>
      <w:r w:rsidR="00161F1D">
        <w:t>46087,97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 xml:space="preserve">., </w:t>
      </w:r>
      <w:proofErr w:type="spellStart"/>
      <w:r w:rsidR="00FB61BB">
        <w:t>soc</w:t>
      </w:r>
      <w:proofErr w:type="spellEnd"/>
      <w:r w:rsidR="00FB61BB">
        <w:t xml:space="preserve"> draudimo įmokos-</w:t>
      </w:r>
      <w:r w:rsidR="00161F1D">
        <w:t>697,89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 (biudžeto sukaupti atostoginiai-</w:t>
      </w:r>
      <w:r w:rsidR="0029617D">
        <w:t>28508,66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darbo užmokestis-</w:t>
      </w:r>
      <w:r w:rsidR="00D85B5A">
        <w:t>28082,00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 xml:space="preserve">., socialinio draudimo įmokos </w:t>
      </w:r>
      <w:r w:rsidR="00D85B5A">
        <w:t>426,66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..Sukaupti atostoginiai iš ikimokyklinio krepšelio lėšų-</w:t>
      </w:r>
      <w:r w:rsidR="0029617D">
        <w:t>14795,43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iš jų darbo užmokesis-</w:t>
      </w:r>
      <w:r w:rsidR="0029617D">
        <w:t>14573,96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 socialinio draudimo įmokos-</w:t>
      </w:r>
      <w:r w:rsidR="0029617D">
        <w:t>221,47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.. Priešmokyklinio krepšelio lėšų-</w:t>
      </w:r>
      <w:r w:rsidR="0029617D">
        <w:t>3481,77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iš jų darbo užmokestis-</w:t>
      </w:r>
      <w:r w:rsidR="0029617D">
        <w:t>3432,01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., socialinio draudimo įmokos-</w:t>
      </w:r>
      <w:r w:rsidR="0029617D">
        <w:t>49,76</w:t>
      </w:r>
      <w:r w:rsidR="00FB61BB">
        <w:t xml:space="preserve"> </w:t>
      </w:r>
      <w:proofErr w:type="spellStart"/>
      <w:r w:rsidR="00FB61BB">
        <w:t>Eur</w:t>
      </w:r>
      <w:proofErr w:type="spellEnd"/>
      <w:r w:rsidR="00FB61BB">
        <w:t>.).</w:t>
      </w:r>
    </w:p>
    <w:p w:rsidR="00B349EF" w:rsidRDefault="008B5926" w:rsidP="0029617D">
      <w:r w:rsidRPr="008B5926">
        <w:rPr>
          <w:b/>
        </w:rPr>
        <w:t>P15</w:t>
      </w:r>
      <w:r w:rsidR="00161F1D">
        <w:t xml:space="preserve">Ilgalaikiai </w:t>
      </w:r>
      <w:proofErr w:type="spellStart"/>
      <w:r w:rsidR="00161F1D">
        <w:t>atidėjiniai</w:t>
      </w:r>
      <w:proofErr w:type="spellEnd"/>
      <w:r w:rsidR="00161F1D">
        <w:t xml:space="preserve"> 3306,46Eur.</w:t>
      </w:r>
      <w:r w:rsidR="00D25455">
        <w:t xml:space="preserve"> </w:t>
      </w:r>
    </w:p>
    <w:p w:rsidR="00B349EF" w:rsidRDefault="00FB61BB">
      <w:pPr>
        <w:spacing w:line="360" w:lineRule="auto"/>
        <w:jc w:val="both"/>
      </w:pPr>
      <w:r>
        <w:rPr>
          <w:b/>
        </w:rPr>
        <w:t>P17Kiti finansiniai įsipareigojimai</w:t>
      </w:r>
      <w:r>
        <w:t>-</w:t>
      </w:r>
      <w:r w:rsidR="00057F12">
        <w:t>91955,20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Tiekėjams už maisto prekes iš biudžeto ir įstaigos išlaikymo lėšų</w:t>
      </w:r>
      <w:r w:rsidR="008F6A95">
        <w:t>. nemokamo maitinimo</w:t>
      </w:r>
      <w:r>
        <w:t>-</w:t>
      </w:r>
      <w:r w:rsidR="003E6620">
        <w:t>1320,13</w:t>
      </w:r>
      <w:r>
        <w:t xml:space="preserve"> </w:t>
      </w:r>
      <w:proofErr w:type="spellStart"/>
      <w:r>
        <w:t>Eur</w:t>
      </w:r>
      <w:proofErr w:type="spellEnd"/>
      <w:r>
        <w:t>..</w:t>
      </w:r>
    </w:p>
    <w:p w:rsidR="00B349EF" w:rsidRDefault="00FB61BB">
      <w:pPr>
        <w:spacing w:line="360" w:lineRule="auto"/>
        <w:jc w:val="both"/>
      </w:pPr>
      <w:r>
        <w:t>Tiekėjams už šildymą (AB ,,Panevėžio  energija)-</w:t>
      </w:r>
      <w:r w:rsidR="00F814E4">
        <w:t>171,51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 xml:space="preserve"> Tiekėjams už komunalines paslaugas-</w:t>
      </w:r>
      <w:r w:rsidR="00F814E4">
        <w:t>76,37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>
      <w:pPr>
        <w:spacing w:line="360" w:lineRule="auto"/>
        <w:jc w:val="both"/>
      </w:pPr>
      <w:r>
        <w:t>Tiekėjams už kitas paslaugas-</w:t>
      </w:r>
      <w:r w:rsidR="00F814E4">
        <w:t>98,20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D25455" w:rsidRDefault="00D25455" w:rsidP="00D25455">
      <w:pPr>
        <w:spacing w:line="360" w:lineRule="auto"/>
        <w:jc w:val="both"/>
      </w:pPr>
      <w:r>
        <w:t xml:space="preserve">Tiekėjams už </w:t>
      </w:r>
      <w:proofErr w:type="spellStart"/>
      <w:r>
        <w:t>ilg</w:t>
      </w:r>
      <w:proofErr w:type="spellEnd"/>
      <w:r>
        <w:t xml:space="preserve"> </w:t>
      </w:r>
      <w:proofErr w:type="spellStart"/>
      <w:r>
        <w:t>turtio</w:t>
      </w:r>
      <w:proofErr w:type="spellEnd"/>
      <w:r>
        <w:t xml:space="preserve"> remonto paslaugas-</w:t>
      </w:r>
      <w:r w:rsidR="00F814E4">
        <w:t>15,06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D25455" w:rsidRDefault="00F814E4">
      <w:pPr>
        <w:spacing w:line="360" w:lineRule="auto"/>
        <w:jc w:val="both"/>
      </w:pPr>
      <w:r>
        <w:t>Tiekėjams už patalynės skalbimą-4,60Eur.</w:t>
      </w:r>
    </w:p>
    <w:p w:rsidR="00B349EF" w:rsidRDefault="00FB61BB">
      <w:pPr>
        <w:spacing w:line="360" w:lineRule="auto"/>
        <w:jc w:val="both"/>
      </w:pPr>
      <w:r>
        <w:t>Darbuotojams neišmokėtas atlyginimas už 202</w:t>
      </w:r>
      <w:r w:rsidR="00C21E18">
        <w:t>1</w:t>
      </w:r>
      <w:r>
        <w:t xml:space="preserve"> </w:t>
      </w:r>
      <w:proofErr w:type="spellStart"/>
      <w:r>
        <w:t>m.</w:t>
      </w:r>
      <w:r w:rsidR="008C7DA8">
        <w:t>birželio</w:t>
      </w:r>
      <w:proofErr w:type="spellEnd"/>
      <w:r w:rsidR="00C21E18">
        <w:t xml:space="preserve"> </w:t>
      </w:r>
      <w:r>
        <w:t>mėn.-</w:t>
      </w:r>
      <w:r w:rsidR="008C7DA8">
        <w:t>32313,</w:t>
      </w:r>
      <w:r w:rsidR="00A51A2F">
        <w:t>7</w:t>
      </w:r>
      <w:r w:rsidR="008C7DA8">
        <w:t>5</w:t>
      </w:r>
      <w:r>
        <w:t xml:space="preserve"> </w:t>
      </w:r>
      <w:proofErr w:type="spellStart"/>
      <w:r>
        <w:t>Eur</w:t>
      </w:r>
      <w:proofErr w:type="spellEnd"/>
      <w:r>
        <w:t>..</w:t>
      </w:r>
    </w:p>
    <w:p w:rsidR="00B349EF" w:rsidRDefault="00FB61BB">
      <w:pPr>
        <w:spacing w:line="360" w:lineRule="auto"/>
        <w:jc w:val="both"/>
      </w:pPr>
      <w:proofErr w:type="spellStart"/>
      <w:r>
        <w:t>Soc.draudimo</w:t>
      </w:r>
      <w:proofErr w:type="spellEnd"/>
      <w:r>
        <w:t xml:space="preserve"> įmokos.-</w:t>
      </w:r>
      <w:r w:rsidR="00F814E4">
        <w:t>922,96</w:t>
      </w:r>
      <w:r>
        <w:t>Eur..</w:t>
      </w:r>
      <w:r w:rsidR="002958BC">
        <w:t>2d.d.-</w:t>
      </w:r>
      <w:r w:rsidR="008C7DA8">
        <w:t>108,34</w:t>
      </w:r>
      <w:r w:rsidR="002958BC">
        <w:t>Eur.</w:t>
      </w:r>
      <w:r>
        <w:t xml:space="preserve"> Sukaupti atostoginiai-</w:t>
      </w:r>
      <w:r w:rsidR="008F6A95">
        <w:t>46785,86</w:t>
      </w:r>
      <w:r>
        <w:t xml:space="preserve"> </w:t>
      </w:r>
      <w:proofErr w:type="spellStart"/>
      <w:r>
        <w:t>Eur</w:t>
      </w:r>
      <w:proofErr w:type="spellEnd"/>
      <w:r>
        <w:t>.</w:t>
      </w:r>
      <w:r w:rsidR="000C55AD">
        <w:t>.</w:t>
      </w:r>
    </w:p>
    <w:p w:rsidR="00B349EF" w:rsidRDefault="00FB61BB">
      <w:pPr>
        <w:spacing w:line="360" w:lineRule="auto"/>
        <w:jc w:val="both"/>
      </w:pPr>
      <w:r>
        <w:t xml:space="preserve">Tėvų permokos už maitinimą ir </w:t>
      </w:r>
      <w:proofErr w:type="spellStart"/>
      <w:r>
        <w:t>įst.išlaikymą</w:t>
      </w:r>
      <w:proofErr w:type="spellEnd"/>
      <w:r>
        <w:t xml:space="preserve">- </w:t>
      </w:r>
      <w:r w:rsidR="00DB1A9F">
        <w:t>10138,42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B349EF" w:rsidRDefault="00FB61BB" w:rsidP="008D4E69">
      <w:pPr>
        <w:spacing w:line="360" w:lineRule="auto"/>
        <w:jc w:val="both"/>
      </w:pPr>
      <w:r>
        <w:t xml:space="preserve">Valstybės biudžeto </w:t>
      </w:r>
      <w:proofErr w:type="spellStart"/>
      <w:r>
        <w:t>asignavimus</w:t>
      </w:r>
      <w:proofErr w:type="spellEnd"/>
      <w:r>
        <w:t xml:space="preserve"> 202</w:t>
      </w:r>
      <w:r w:rsidR="002958BC">
        <w:t>1</w:t>
      </w:r>
      <w:r>
        <w:t xml:space="preserve"> metams </w:t>
      </w:r>
      <w:r w:rsidR="00057F12">
        <w:t>6</w:t>
      </w:r>
      <w:r>
        <w:t xml:space="preserve"> </w:t>
      </w:r>
      <w:proofErr w:type="spellStart"/>
      <w:r>
        <w:t>menesius</w:t>
      </w:r>
      <w:proofErr w:type="spellEnd"/>
      <w:r>
        <w:t xml:space="preserve"> gavome-</w:t>
      </w:r>
      <w:r w:rsidR="00BE58D9">
        <w:t>118685,31</w:t>
      </w:r>
      <w:r>
        <w:t xml:space="preserve"> </w:t>
      </w:r>
      <w:proofErr w:type="spellStart"/>
      <w:r>
        <w:t>Eur</w:t>
      </w:r>
      <w:proofErr w:type="spellEnd"/>
      <w:r>
        <w:t>., Savivaldybės biudžeto lėšų -</w:t>
      </w:r>
      <w:r w:rsidR="004D7FBF">
        <w:t>181988,59</w:t>
      </w:r>
      <w:r>
        <w:t xml:space="preserve"> </w:t>
      </w:r>
      <w:proofErr w:type="spellStart"/>
      <w:r>
        <w:t>Eur</w:t>
      </w:r>
      <w:proofErr w:type="spellEnd"/>
      <w:r>
        <w:t xml:space="preserve">.  </w:t>
      </w:r>
      <w:r w:rsidR="004D7FBF">
        <w:t>Panevėžio m savivaldybės administracijos</w:t>
      </w:r>
      <w:r w:rsidR="004D7FBF">
        <w:t xml:space="preserve"> </w:t>
      </w:r>
      <w:r w:rsidR="004D7FBF">
        <w:t xml:space="preserve">gautos miesto infrastruktūros </w:t>
      </w:r>
      <w:proofErr w:type="spellStart"/>
      <w:r w:rsidR="004D7FBF">
        <w:t>plėtros,modernizavimo</w:t>
      </w:r>
      <w:proofErr w:type="spellEnd"/>
      <w:r w:rsidR="004D7FBF">
        <w:t xml:space="preserve"> priežiūros lėšos -</w:t>
      </w:r>
      <w:r w:rsidR="004D7FBF">
        <w:t>4854,00</w:t>
      </w:r>
      <w:r w:rsidR="004D7FBF">
        <w:t>Eu</w:t>
      </w:r>
      <w:r w:rsidR="004D7FBF">
        <w:t>r.</w:t>
      </w:r>
    </w:p>
    <w:p w:rsidR="00B349EF" w:rsidRDefault="00B349EF"/>
    <w:p w:rsidR="00B349EF" w:rsidRDefault="00FB61BB">
      <w:r>
        <w:t xml:space="preserve">Direktore                                                                                                  Irena </w:t>
      </w:r>
      <w:proofErr w:type="spellStart"/>
      <w:r>
        <w:t>Padkauskiene</w:t>
      </w:r>
      <w:proofErr w:type="spellEnd"/>
    </w:p>
    <w:p w:rsidR="00F83B16" w:rsidRDefault="00FB61BB">
      <w:pPr>
        <w:spacing w:line="360" w:lineRule="auto"/>
      </w:pPr>
      <w:proofErr w:type="spellStart"/>
      <w:r>
        <w:t>Vyr.buhalterė</w:t>
      </w:r>
      <w:proofErr w:type="spellEnd"/>
      <w:r>
        <w:t xml:space="preserve">                                                                                           Irena </w:t>
      </w:r>
      <w:proofErr w:type="spellStart"/>
      <w:r>
        <w:t>Samuolienė</w:t>
      </w:r>
      <w:proofErr w:type="spellEnd"/>
    </w:p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Pr="00F83B16" w:rsidRDefault="00F83B16" w:rsidP="00F83B16"/>
    <w:p w:rsidR="00F83B16" w:rsidRDefault="00F83B16" w:rsidP="00F83B16"/>
    <w:p w:rsidR="00F83B16" w:rsidRDefault="00F83B16" w:rsidP="00F83B16"/>
    <w:p w:rsidR="00B349EF" w:rsidRPr="00F83B16" w:rsidRDefault="00F83B16" w:rsidP="00F83B16">
      <w:pPr>
        <w:tabs>
          <w:tab w:val="left" w:pos="6645"/>
        </w:tabs>
      </w:pPr>
      <w:r>
        <w:tab/>
      </w:r>
    </w:p>
    <w:sectPr w:rsidR="00B349EF" w:rsidRPr="00F83B16">
      <w:pgSz w:w="11906" w:h="16838"/>
      <w:pgMar w:top="1701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349EF"/>
    <w:rsid w:val="00057F12"/>
    <w:rsid w:val="000879A1"/>
    <w:rsid w:val="000C55AD"/>
    <w:rsid w:val="00154EE7"/>
    <w:rsid w:val="00161F1D"/>
    <w:rsid w:val="00213724"/>
    <w:rsid w:val="002958BC"/>
    <w:rsid w:val="0029617D"/>
    <w:rsid w:val="003E5A7B"/>
    <w:rsid w:val="003E6620"/>
    <w:rsid w:val="004D7FBF"/>
    <w:rsid w:val="00517195"/>
    <w:rsid w:val="00550F9D"/>
    <w:rsid w:val="00574172"/>
    <w:rsid w:val="005A54FD"/>
    <w:rsid w:val="0069440C"/>
    <w:rsid w:val="007273B5"/>
    <w:rsid w:val="00776040"/>
    <w:rsid w:val="007B1457"/>
    <w:rsid w:val="008656E2"/>
    <w:rsid w:val="008B5926"/>
    <w:rsid w:val="008C7DA8"/>
    <w:rsid w:val="008D4E69"/>
    <w:rsid w:val="008F6A95"/>
    <w:rsid w:val="00A51A2F"/>
    <w:rsid w:val="00B349EF"/>
    <w:rsid w:val="00BE58D9"/>
    <w:rsid w:val="00C21E18"/>
    <w:rsid w:val="00C26F62"/>
    <w:rsid w:val="00CB6A0C"/>
    <w:rsid w:val="00D24BEF"/>
    <w:rsid w:val="00D25455"/>
    <w:rsid w:val="00D85B5A"/>
    <w:rsid w:val="00DB1A9F"/>
    <w:rsid w:val="00DC2BF1"/>
    <w:rsid w:val="00DF34E5"/>
    <w:rsid w:val="00E01D89"/>
    <w:rsid w:val="00E27D00"/>
    <w:rsid w:val="00E85B42"/>
    <w:rsid w:val="00F814E4"/>
    <w:rsid w:val="00F83B16"/>
    <w:rsid w:val="00F9222C"/>
    <w:rsid w:val="00F96ADC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02DA4-4A3F-4076-AB3A-ED585A27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qFormat/>
    <w:rPr>
      <w:sz w:val="24"/>
      <w:szCs w:val="24"/>
    </w:rPr>
  </w:style>
  <w:style w:type="character" w:customStyle="1" w:styleId="PoratDiagrama">
    <w:name w:val="Poraštė Diagrama"/>
    <w:qFormat/>
    <w:rPr>
      <w:sz w:val="24"/>
      <w:szCs w:val="24"/>
    </w:rPr>
  </w:style>
  <w:style w:type="character" w:customStyle="1" w:styleId="DebesliotekstasDiagrama">
    <w:name w:val="Debesėlio tekstas Diagrama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m</vt:lpstr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m</dc:title>
  <dc:creator>Vartotojas</dc:creator>
  <cp:lastModifiedBy>Buhalterė</cp:lastModifiedBy>
  <cp:revision>66</cp:revision>
  <cp:lastPrinted>2019-05-20T17:02:00Z</cp:lastPrinted>
  <dcterms:created xsi:type="dcterms:W3CDTF">2018-11-23T13:14:00Z</dcterms:created>
  <dcterms:modified xsi:type="dcterms:W3CDTF">2021-08-18T07:04:00Z</dcterms:modified>
  <dc:language>en-US</dc:language>
</cp:coreProperties>
</file>