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EF" w:rsidRDefault="00FB61B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Panevėžio m. savivaldybės administracijos                                                                            </w:t>
      </w:r>
    </w:p>
    <w:p w:rsidR="00B349EF" w:rsidRDefault="00FB61BB">
      <w:pPr>
        <w:suppressAutoHyphens/>
      </w:pPr>
      <w:r>
        <w:rPr>
          <w:sz w:val="28"/>
          <w:szCs w:val="28"/>
          <w:lang w:eastAsia="ar-SA"/>
        </w:rPr>
        <w:t>Strateginio planavimo ir biudžeto skyriui</w:t>
      </w:r>
    </w:p>
    <w:p w:rsidR="00B349EF" w:rsidRDefault="00FB61B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349EF" w:rsidRDefault="00B349EF">
      <w:pPr>
        <w:rPr>
          <w:sz w:val="28"/>
          <w:szCs w:val="28"/>
          <w:lang w:eastAsia="ar-SA"/>
        </w:rPr>
      </w:pPr>
    </w:p>
    <w:p w:rsidR="00B349EF" w:rsidRDefault="00B349EF"/>
    <w:p w:rsidR="00B349EF" w:rsidRDefault="00FB61BB">
      <w:pPr>
        <w:jc w:val="center"/>
      </w:pPr>
      <w:r>
        <w:t>AIŠKINAMASIS RAŠTAS</w:t>
      </w:r>
    </w:p>
    <w:p w:rsidR="00B349EF" w:rsidRDefault="00FB61BB">
      <w:pPr>
        <w:jc w:val="center"/>
      </w:pPr>
      <w:r>
        <w:t>202</w:t>
      </w:r>
      <w:r w:rsidR="00574172">
        <w:t>1</w:t>
      </w:r>
      <w:r>
        <w:t>-03-31</w:t>
      </w:r>
    </w:p>
    <w:p w:rsidR="00B349EF" w:rsidRDefault="00FB61BB">
      <w:pPr>
        <w:jc w:val="center"/>
      </w:pPr>
      <w:r>
        <w:t>Panevėžys</w:t>
      </w:r>
    </w:p>
    <w:p w:rsidR="00B349EF" w:rsidRDefault="00B349EF"/>
    <w:p w:rsidR="00B349EF" w:rsidRDefault="00B349EF"/>
    <w:p w:rsidR="00B349EF" w:rsidRDefault="00FB61BB">
      <w:pPr>
        <w:spacing w:line="360" w:lineRule="auto"/>
        <w:ind w:firstLine="1296"/>
        <w:jc w:val="both"/>
      </w:pPr>
      <w:r>
        <w:t>Lopšelis-darželis ,,Vaivorykštė“ yra biudžetinė įstaiga, finansuojama iš Panevėžio savivaldybės biudžeto, kodas 190416871.</w:t>
      </w:r>
    </w:p>
    <w:p w:rsidR="00B349EF" w:rsidRDefault="00FB61BB">
      <w:pPr>
        <w:spacing w:line="360" w:lineRule="auto"/>
        <w:jc w:val="both"/>
      </w:pPr>
      <w:r>
        <w:tab/>
        <w:t>Įstaiga vykdo švietimo ir ugdymo programą, priskiriama ikimokyklinio ugdymo įstaigoms. L/d ,,Vaivorykštė“ veikia 9 grupės: 2 priešmokyklinė, 5 darželio grupės, 2 lopšelio grupės.</w:t>
      </w:r>
    </w:p>
    <w:p w:rsidR="00B349EF" w:rsidRDefault="00FB61BB">
      <w:pPr>
        <w:spacing w:line="360" w:lineRule="auto"/>
        <w:jc w:val="both"/>
      </w:pPr>
      <w:r>
        <w:t>Apskaitos politika nesikeitė ,ji pateikta prie 2018m.metinių ataskaitų.</w:t>
      </w:r>
    </w:p>
    <w:p w:rsidR="00B349EF" w:rsidRDefault="00FB61BB">
      <w:pPr>
        <w:spacing w:line="360" w:lineRule="auto"/>
        <w:jc w:val="both"/>
        <w:rPr>
          <w:b/>
        </w:rPr>
      </w:pPr>
      <w:r>
        <w:rPr>
          <w:b/>
        </w:rPr>
        <w:t>P03 Nematerialus turtas</w:t>
      </w:r>
    </w:p>
    <w:p w:rsidR="00B349EF" w:rsidRDefault="00FB61BB">
      <w:pPr>
        <w:spacing w:line="360" w:lineRule="auto"/>
        <w:jc w:val="both"/>
      </w:pPr>
      <w:r>
        <w:t xml:space="preserve">2021 m </w:t>
      </w:r>
      <w:r w:rsidR="00213724">
        <w:t>3</w:t>
      </w:r>
      <w:r>
        <w:t xml:space="preserve"> </w:t>
      </w:r>
      <w:proofErr w:type="spellStart"/>
      <w:r>
        <w:t>men</w:t>
      </w:r>
      <w:proofErr w:type="spellEnd"/>
      <w:r>
        <w:t>. ilgalaikio nematerialaus turto priskaičiuotas nusidevėjimas-</w:t>
      </w:r>
      <w:r w:rsidR="00213724">
        <w:t>15</w:t>
      </w:r>
      <w:r>
        <w:t xml:space="preserve">,00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202</w:t>
      </w:r>
      <w:r w:rsidR="00213724">
        <w:t>1</w:t>
      </w:r>
      <w:r>
        <w:t xml:space="preserve"> metų </w:t>
      </w:r>
      <w:r w:rsidR="00213724">
        <w:t>kovo</w:t>
      </w:r>
      <w:r>
        <w:t xml:space="preserve"> 3</w:t>
      </w:r>
      <w:r w:rsidR="00213724">
        <w:t>1</w:t>
      </w:r>
      <w:r>
        <w:t xml:space="preserve"> d. ilgalaikio nematerialaus ilgalaikio turto likutinė vertė-1</w:t>
      </w:r>
      <w:r w:rsidR="00213724">
        <w:t>65</w:t>
      </w:r>
      <w:r>
        <w:t xml:space="preserve">,00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  <w:rPr>
          <w:b/>
        </w:rPr>
      </w:pPr>
      <w:r>
        <w:rPr>
          <w:b/>
        </w:rPr>
        <w:t>P04Ilgalaikis materialus turtas</w:t>
      </w:r>
    </w:p>
    <w:p w:rsidR="00B349EF" w:rsidRDefault="00FB61BB">
      <w:pPr>
        <w:spacing w:line="360" w:lineRule="auto"/>
        <w:jc w:val="both"/>
      </w:pPr>
      <w:r>
        <w:t>202</w:t>
      </w:r>
      <w:r w:rsidR="00213724">
        <w:t>1</w:t>
      </w:r>
      <w:r>
        <w:t xml:space="preserve"> m.</w:t>
      </w:r>
      <w:r w:rsidR="00213724">
        <w:t>3</w:t>
      </w:r>
      <w:r>
        <w:t>men. ilgalaikio materialaus  priskaičiuota musidėvėjimo-</w:t>
      </w:r>
      <w:r w:rsidR="00213724">
        <w:t>1618,33</w:t>
      </w:r>
      <w:r>
        <w:t>Eur.</w:t>
      </w:r>
    </w:p>
    <w:p w:rsidR="00B349EF" w:rsidRDefault="00FB61BB">
      <w:pPr>
        <w:spacing w:line="360" w:lineRule="auto"/>
        <w:jc w:val="both"/>
      </w:pPr>
      <w:r>
        <w:t>Įstaigos pastatas-</w:t>
      </w:r>
      <w:r w:rsidR="00213724">
        <w:t>1082,16</w:t>
      </w:r>
      <w:r>
        <w:t>Eur.</w:t>
      </w:r>
    </w:p>
    <w:p w:rsidR="00B349EF" w:rsidRDefault="00FB61BB">
      <w:pPr>
        <w:spacing w:line="360" w:lineRule="auto"/>
        <w:jc w:val="both"/>
      </w:pPr>
      <w:r>
        <w:t>Kiti statiniai (pavėsinės, tvora)-</w:t>
      </w:r>
      <w:r w:rsidR="00213724">
        <w:t>111,52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Kitais ilgalaikis materialus turtas-</w:t>
      </w:r>
      <w:r w:rsidR="00213724">
        <w:t>424,65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202</w:t>
      </w:r>
      <w:r w:rsidR="00213724">
        <w:t>1</w:t>
      </w:r>
      <w:r>
        <w:t xml:space="preserve"> metų </w:t>
      </w:r>
      <w:r w:rsidR="00213724">
        <w:t>kovo</w:t>
      </w:r>
      <w:r>
        <w:t xml:space="preserve"> 3</w:t>
      </w:r>
      <w:r w:rsidR="00213724">
        <w:t>1</w:t>
      </w:r>
      <w:r>
        <w:t>d. ilgalaikio turto likutinė vertė-</w:t>
      </w:r>
      <w:r w:rsidR="00213724">
        <w:t>232594,45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B349EF">
      <w:pPr>
        <w:rPr>
          <w:b/>
        </w:rPr>
      </w:pPr>
    </w:p>
    <w:p w:rsidR="00B349EF" w:rsidRDefault="00FB61BB">
      <w:pPr>
        <w:spacing w:line="360" w:lineRule="auto"/>
        <w:jc w:val="both"/>
      </w:pPr>
      <w:r>
        <w:rPr>
          <w:b/>
        </w:rPr>
        <w:t xml:space="preserve"> P11 Pinigai ir Pinigų ekvivalentai</w:t>
      </w:r>
    </w:p>
    <w:p w:rsidR="00B349EF" w:rsidRDefault="00FB61BB">
      <w:pPr>
        <w:spacing w:line="360" w:lineRule="auto"/>
        <w:jc w:val="both"/>
      </w:pPr>
      <w:r>
        <w:t xml:space="preserve">  Pinigai banko sąskaitoje-</w:t>
      </w:r>
      <w:r w:rsidR="00F9222C">
        <w:t>1798,19</w:t>
      </w:r>
      <w:r>
        <w:t xml:space="preserve"> </w:t>
      </w:r>
      <w:proofErr w:type="spellStart"/>
      <w:r>
        <w:t>Eur</w:t>
      </w:r>
      <w:proofErr w:type="spellEnd"/>
      <w:r>
        <w:t>. (</w:t>
      </w:r>
      <w:r w:rsidR="00517195">
        <w:t>1,2</w:t>
      </w:r>
      <w:r>
        <w:t xml:space="preserve"> </w:t>
      </w:r>
      <w:proofErr w:type="spellStart"/>
      <w:r>
        <w:t>proc.grąžintinų</w:t>
      </w:r>
      <w:proofErr w:type="spellEnd"/>
      <w:r>
        <w:t xml:space="preserve"> </w:t>
      </w:r>
      <w:proofErr w:type="spellStart"/>
      <w:r>
        <w:t>pajmų</w:t>
      </w:r>
      <w:proofErr w:type="spellEnd"/>
      <w:r>
        <w:t xml:space="preserve"> mokestis už </w:t>
      </w:r>
      <w:r w:rsidR="00F9222C">
        <w:t>2020</w:t>
      </w:r>
      <w:r>
        <w:t xml:space="preserve"> m</w:t>
      </w:r>
      <w:r w:rsidR="00F9222C">
        <w:t>-1498,19</w:t>
      </w:r>
      <w:r>
        <w:t xml:space="preserve"> </w:t>
      </w:r>
      <w:proofErr w:type="spellStart"/>
      <w:r>
        <w:t>Eur</w:t>
      </w:r>
      <w:proofErr w:type="spellEnd"/>
      <w:r>
        <w:t>.,.,parama -300,00Eur.)</w:t>
      </w:r>
    </w:p>
    <w:p w:rsidR="00B349EF" w:rsidRDefault="00FB61BB">
      <w:pPr>
        <w:spacing w:line="360" w:lineRule="auto"/>
        <w:jc w:val="both"/>
      </w:pPr>
      <w:r>
        <w:t xml:space="preserve"> </w:t>
      </w:r>
      <w:r>
        <w:rPr>
          <w:b/>
        </w:rPr>
        <w:t xml:space="preserve">P08 </w:t>
      </w:r>
      <w:r>
        <w:rPr>
          <w:b/>
          <w:i/>
          <w:color w:val="000000"/>
          <w:sz w:val="28"/>
        </w:rPr>
        <w:t>Atsargos</w:t>
      </w:r>
      <w:r>
        <w:rPr>
          <w:color w:val="002060"/>
          <w:sz w:val="32"/>
        </w:rPr>
        <w:t>-</w:t>
      </w:r>
      <w:r w:rsidR="00517195">
        <w:t>495,83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Maito produktai sandėlyje-</w:t>
      </w:r>
      <w:r w:rsidR="00517195">
        <w:t>495,83</w:t>
      </w:r>
      <w:r>
        <w:t xml:space="preserve"> </w:t>
      </w:r>
      <w:proofErr w:type="spellStart"/>
      <w:r>
        <w:t>Eur</w:t>
      </w:r>
      <w:proofErr w:type="spellEnd"/>
      <w:r>
        <w:t>. iš įstaigos išlaikymo lėšų.</w:t>
      </w:r>
    </w:p>
    <w:p w:rsidR="00B349EF" w:rsidRDefault="00FB61BB">
      <w:pPr>
        <w:spacing w:line="360" w:lineRule="auto"/>
        <w:jc w:val="both"/>
        <w:rPr>
          <w:i/>
        </w:rPr>
      </w:pPr>
      <w:r>
        <w:t xml:space="preserve"> </w:t>
      </w:r>
      <w:r>
        <w:rPr>
          <w:b/>
        </w:rPr>
        <w:t>P09Išankstiniai apmokėjimai-</w:t>
      </w:r>
      <w:r>
        <w:rPr>
          <w:i/>
        </w:rPr>
        <w:t>271.</w:t>
      </w:r>
      <w:r w:rsidR="00F9222C">
        <w:rPr>
          <w:i/>
        </w:rPr>
        <w:t>11</w:t>
      </w:r>
      <w:r>
        <w:rPr>
          <w:i/>
        </w:rPr>
        <w:t>Eur.</w:t>
      </w:r>
    </w:p>
    <w:p w:rsidR="00B349EF" w:rsidRDefault="00FB61BB">
      <w:pPr>
        <w:spacing w:line="360" w:lineRule="auto"/>
        <w:jc w:val="both"/>
      </w:pPr>
      <w:r>
        <w:t>Ateinančių laikotarpių prenumeratos iš biudžeto sanaudos-21.</w:t>
      </w:r>
      <w:r w:rsidR="00F9222C">
        <w:t>36</w:t>
      </w:r>
      <w:r>
        <w:t>Eur Ateinančių laikotarpių atostoginiai iš biudžeto lėšų-</w:t>
      </w:r>
      <w:r w:rsidR="00F9222C">
        <w:t>249,75</w:t>
      </w:r>
      <w:r>
        <w:t xml:space="preserve">Eur..  </w:t>
      </w:r>
    </w:p>
    <w:p w:rsidR="00B349EF" w:rsidRDefault="00FB61BB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</w:p>
    <w:p w:rsidR="00B349EF" w:rsidRDefault="00FB61BB">
      <w:pPr>
        <w:rPr>
          <w:b/>
        </w:rPr>
      </w:pPr>
      <w:r>
        <w:rPr>
          <w:b/>
        </w:rPr>
        <w:t xml:space="preserve"> P10Per vienus metus gautinos sumos</w:t>
      </w:r>
    </w:p>
    <w:p w:rsidR="00B349EF" w:rsidRDefault="00FB61BB">
      <w:r>
        <w:t>17 VSAFAS (7 priedas)Per vienus metus gautinos sumos-</w:t>
      </w:r>
      <w:r w:rsidR="00F9222C">
        <w:t>107007,24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</w:p>
    <w:p w:rsidR="00B349EF" w:rsidRDefault="00B349EF"/>
    <w:p w:rsidR="00B349EF" w:rsidRDefault="00FB61BB">
      <w:r>
        <w:t xml:space="preserve">  Gautinos sumos už turto naudojimą, parduotas prekes, turtą, paslaugas-</w:t>
      </w:r>
      <w:r w:rsidR="00F9222C">
        <w:t>8489,60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29617D" w:rsidRDefault="00FB61BB" w:rsidP="0029617D">
      <w:r>
        <w:t xml:space="preserve">  Tėvų </w:t>
      </w:r>
      <w:proofErr w:type="spellStart"/>
      <w:r>
        <w:t>isiskolinimas</w:t>
      </w:r>
      <w:proofErr w:type="spellEnd"/>
      <w:r>
        <w:t xml:space="preserve"> viso-</w:t>
      </w:r>
      <w:r w:rsidR="00F9222C">
        <w:t>8473,65</w:t>
      </w:r>
      <w:r>
        <w:t xml:space="preserve"> </w:t>
      </w:r>
      <w:proofErr w:type="spellStart"/>
      <w:r>
        <w:t>Eur</w:t>
      </w:r>
      <w:proofErr w:type="spellEnd"/>
      <w:r w:rsidR="00E85B42">
        <w:t xml:space="preserve"> </w:t>
      </w:r>
      <w:r>
        <w:t xml:space="preserve">- Patalpų nuoma </w:t>
      </w:r>
      <w:r w:rsidR="00F9222C">
        <w:t>15,95</w:t>
      </w:r>
      <w:r w:rsidR="0029617D">
        <w:t>Eur</w:t>
      </w:r>
    </w:p>
    <w:p w:rsidR="00517195" w:rsidRDefault="008B5926" w:rsidP="0029617D">
      <w:r w:rsidRPr="008B5926">
        <w:rPr>
          <w:b/>
        </w:rPr>
        <w:t>P11</w:t>
      </w:r>
      <w:r w:rsidR="00FB61BB">
        <w:t xml:space="preserve"> Sukauptos gautinos sumo-</w:t>
      </w:r>
      <w:r w:rsidR="00161F1D">
        <w:t>98517,64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., tame skaičiuje </w:t>
      </w:r>
      <w:r w:rsidR="00D25455">
        <w:t>57921,49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 iš savivaldybės biudžeto </w:t>
      </w:r>
      <w:r w:rsidR="00C21E18">
        <w:t>t.sk.</w:t>
      </w:r>
      <w:r w:rsidR="00C21E18" w:rsidRPr="00C21E18">
        <w:t xml:space="preserve"> </w:t>
      </w:r>
      <w:r w:rsidR="00C21E18">
        <w:t xml:space="preserve">. </w:t>
      </w:r>
      <w:r w:rsidR="00D85B5A">
        <w:t>iš</w:t>
      </w:r>
      <w:r w:rsidR="00FB61BB">
        <w:t xml:space="preserve"> ikimokyklinio krepšelio lėšų -</w:t>
      </w:r>
      <w:r w:rsidR="00161F1D">
        <w:t>28371,93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,, priešmokyklinio krepšelio lėšų.-</w:t>
      </w:r>
      <w:r w:rsidR="00161F1D">
        <w:t>6548,21</w:t>
      </w:r>
      <w:r w:rsidR="00FB61BB">
        <w:t xml:space="preserve"> Eur.</w:t>
      </w:r>
      <w:r w:rsidR="00F9222C">
        <w:t>.5676,01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-negrą</w:t>
      </w:r>
      <w:r w:rsidR="0029617D">
        <w:t xml:space="preserve">žintas specialiųjų lėšų </w:t>
      </w:r>
      <w:proofErr w:type="spellStart"/>
      <w:r w:rsidR="0029617D">
        <w:t>likutis</w:t>
      </w:r>
      <w:r w:rsidR="00FB61BB">
        <w:t>Sukaupti</w:t>
      </w:r>
      <w:proofErr w:type="spellEnd"/>
      <w:r w:rsidR="00FB61BB">
        <w:t xml:space="preserve"> atostoginiai  </w:t>
      </w:r>
      <w:r w:rsidR="0029617D">
        <w:t>46785,86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 t.sk.atlyginimai-</w:t>
      </w:r>
      <w:r w:rsidR="00161F1D">
        <w:t>46087,97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., </w:t>
      </w:r>
      <w:proofErr w:type="spellStart"/>
      <w:r w:rsidR="00FB61BB">
        <w:t>soc</w:t>
      </w:r>
      <w:proofErr w:type="spellEnd"/>
      <w:r w:rsidR="00FB61BB">
        <w:t xml:space="preserve"> draudimo įmokos-</w:t>
      </w:r>
      <w:r w:rsidR="00161F1D">
        <w:t>697,89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 (biudžeto sukaupti atostoginiai-</w:t>
      </w:r>
      <w:r w:rsidR="0029617D">
        <w:t>28508,66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darbo užmokestis-</w:t>
      </w:r>
      <w:r w:rsidR="00D85B5A">
        <w:t>28082,00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., socialinio draudimo įmokos </w:t>
      </w:r>
      <w:r w:rsidR="00D85B5A">
        <w:t>426,66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..Sukaupti atostoginiai iš ikimokyklinio krepšelio lėšų-</w:t>
      </w:r>
      <w:r w:rsidR="0029617D">
        <w:t>14795,43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iš jų darbo užmokesis-</w:t>
      </w:r>
      <w:r w:rsidR="0029617D">
        <w:t>14573,96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 socialinio draudimo įmokos-</w:t>
      </w:r>
      <w:r w:rsidR="0029617D">
        <w:t>221,47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.. Priešmokyklinio krepšelio lėšų-</w:t>
      </w:r>
      <w:r w:rsidR="0029617D">
        <w:t>3481,77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iš jų darbo užmokestis-</w:t>
      </w:r>
      <w:r w:rsidR="0029617D">
        <w:t>3432,01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socialinio draudimo įmokos-</w:t>
      </w:r>
      <w:r w:rsidR="0029617D">
        <w:t>49,76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.).</w:t>
      </w:r>
    </w:p>
    <w:p w:rsidR="00B349EF" w:rsidRDefault="008B5926" w:rsidP="0029617D">
      <w:r w:rsidRPr="008B5926">
        <w:rPr>
          <w:b/>
        </w:rPr>
        <w:t>P15</w:t>
      </w:r>
      <w:r w:rsidR="00161F1D">
        <w:t xml:space="preserve">Ilgalaikiai </w:t>
      </w:r>
      <w:proofErr w:type="spellStart"/>
      <w:r w:rsidR="00161F1D">
        <w:t>atidėjiniai</w:t>
      </w:r>
      <w:proofErr w:type="spellEnd"/>
      <w:r w:rsidR="00161F1D">
        <w:t xml:space="preserve"> 3306,46Eur.</w:t>
      </w:r>
      <w:r w:rsidR="00D25455">
        <w:t xml:space="preserve"> </w:t>
      </w:r>
    </w:p>
    <w:p w:rsidR="00B349EF" w:rsidRDefault="00FB61BB">
      <w:pPr>
        <w:spacing w:line="360" w:lineRule="auto"/>
        <w:jc w:val="both"/>
      </w:pPr>
      <w:r>
        <w:rPr>
          <w:b/>
        </w:rPr>
        <w:t>P17Kiti finansiniai įsipareigojimai</w:t>
      </w:r>
      <w:r>
        <w:t>-</w:t>
      </w:r>
      <w:r w:rsidR="008B5926">
        <w:t>99763,45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Tiekėjams už maisto prekes iš biudžeto ir įstaigos išlaikymo lėšų</w:t>
      </w:r>
      <w:r w:rsidR="008F6A95">
        <w:t>. nemokamo maitinimo</w:t>
      </w:r>
      <w:r>
        <w:t>-</w:t>
      </w:r>
      <w:r w:rsidR="008B5926">
        <w:t>1646,54</w:t>
      </w:r>
      <w:r>
        <w:t xml:space="preserve"> </w:t>
      </w:r>
      <w:proofErr w:type="spellStart"/>
      <w:r>
        <w:t>Eur</w:t>
      </w:r>
      <w:proofErr w:type="spellEnd"/>
      <w:r>
        <w:t>..</w:t>
      </w:r>
    </w:p>
    <w:p w:rsidR="00B349EF" w:rsidRDefault="00FB61BB">
      <w:pPr>
        <w:spacing w:line="360" w:lineRule="auto"/>
        <w:jc w:val="both"/>
      </w:pPr>
      <w:r>
        <w:t>Tiekėjams už šildymą (AB ,,Panevėžio  energija)-</w:t>
      </w:r>
      <w:r w:rsidR="00D25455">
        <w:t>1874,57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 xml:space="preserve"> Tiekėjams už komunalines paslaugas-</w:t>
      </w:r>
      <w:r w:rsidR="00D25455">
        <w:t>142,4</w:t>
      </w:r>
      <w:r w:rsidR="007B1457">
        <w:t>7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. Tiekėjams už rysiu paslaugas-</w:t>
      </w:r>
      <w:r w:rsidR="00D25455">
        <w:t>30,44</w:t>
      </w:r>
      <w:r>
        <w:t xml:space="preserve"> </w:t>
      </w:r>
      <w:proofErr w:type="spellStart"/>
      <w:r>
        <w:t>Eur</w:t>
      </w:r>
      <w:proofErr w:type="spellEnd"/>
    </w:p>
    <w:p w:rsidR="00B349EF" w:rsidRDefault="00FB61BB">
      <w:pPr>
        <w:spacing w:line="360" w:lineRule="auto"/>
        <w:jc w:val="both"/>
      </w:pPr>
      <w:r>
        <w:t xml:space="preserve"> Tiekėjams už kitas paslaugas-</w:t>
      </w:r>
      <w:r w:rsidR="00D25455">
        <w:t>0,0</w:t>
      </w:r>
      <w:r w:rsidR="007B1457">
        <w:t>4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D25455" w:rsidRDefault="00D25455" w:rsidP="00D25455">
      <w:pPr>
        <w:spacing w:line="360" w:lineRule="auto"/>
        <w:jc w:val="both"/>
      </w:pPr>
      <w:r>
        <w:t xml:space="preserve">Tiekėjams už </w:t>
      </w:r>
      <w:proofErr w:type="spellStart"/>
      <w:r>
        <w:t>ilg</w:t>
      </w:r>
      <w:proofErr w:type="spellEnd"/>
      <w:r>
        <w:t xml:space="preserve"> </w:t>
      </w:r>
      <w:proofErr w:type="spellStart"/>
      <w:r>
        <w:t>turtio</w:t>
      </w:r>
      <w:proofErr w:type="spellEnd"/>
      <w:r>
        <w:t xml:space="preserve"> remonto paslaugas-7,53 </w:t>
      </w:r>
      <w:proofErr w:type="spellStart"/>
      <w:r>
        <w:t>Eur</w:t>
      </w:r>
      <w:proofErr w:type="spellEnd"/>
      <w:r>
        <w:t>.</w:t>
      </w:r>
    </w:p>
    <w:p w:rsidR="00D25455" w:rsidRDefault="00D25455">
      <w:pPr>
        <w:spacing w:line="360" w:lineRule="auto"/>
        <w:jc w:val="both"/>
      </w:pPr>
    </w:p>
    <w:p w:rsidR="00B349EF" w:rsidRDefault="00FB61BB">
      <w:pPr>
        <w:spacing w:line="360" w:lineRule="auto"/>
        <w:jc w:val="both"/>
      </w:pPr>
      <w:r>
        <w:t>Darbuotojams neišmokėtas atlyginimas už 202</w:t>
      </w:r>
      <w:r w:rsidR="00C21E18">
        <w:t>1</w:t>
      </w:r>
      <w:r>
        <w:t xml:space="preserve"> </w:t>
      </w:r>
      <w:proofErr w:type="spellStart"/>
      <w:r>
        <w:t>m.</w:t>
      </w:r>
      <w:r w:rsidR="00C21E18">
        <w:t>kovo</w:t>
      </w:r>
      <w:proofErr w:type="spellEnd"/>
      <w:r w:rsidR="00C21E18">
        <w:t xml:space="preserve"> </w:t>
      </w:r>
      <w:r>
        <w:t>mėn.-</w:t>
      </w:r>
      <w:r w:rsidR="008F6A95">
        <w:t>38990,5</w:t>
      </w:r>
      <w:r w:rsidR="008B5926">
        <w:t>5</w:t>
      </w:r>
      <w:r>
        <w:t xml:space="preserve"> </w:t>
      </w:r>
      <w:proofErr w:type="spellStart"/>
      <w:r>
        <w:t>Eur</w:t>
      </w:r>
      <w:proofErr w:type="spellEnd"/>
      <w:r>
        <w:t>..</w:t>
      </w:r>
    </w:p>
    <w:p w:rsidR="00B349EF" w:rsidRDefault="00FB61BB">
      <w:pPr>
        <w:spacing w:line="360" w:lineRule="auto"/>
        <w:jc w:val="both"/>
      </w:pPr>
      <w:proofErr w:type="spellStart"/>
      <w:r>
        <w:t>Soc.draudimo</w:t>
      </w:r>
      <w:proofErr w:type="spellEnd"/>
      <w:r>
        <w:t xml:space="preserve"> įmokos.-</w:t>
      </w:r>
      <w:r w:rsidR="002958BC">
        <w:t>704,13</w:t>
      </w:r>
      <w:r>
        <w:t>Eur..</w:t>
      </w:r>
      <w:r w:rsidR="002958BC">
        <w:t>2d.d.-249,90Eur.</w:t>
      </w:r>
      <w:r>
        <w:t xml:space="preserve"> Sukaupti atostoginiai-</w:t>
      </w:r>
      <w:r w:rsidR="008F6A95">
        <w:t>46785,86</w:t>
      </w:r>
      <w:r>
        <w:t xml:space="preserve"> </w:t>
      </w:r>
      <w:proofErr w:type="spellStart"/>
      <w:r>
        <w:t>Eur</w:t>
      </w:r>
      <w:proofErr w:type="spellEnd"/>
      <w:r>
        <w:t>.</w:t>
      </w:r>
      <w:r w:rsidR="000C55AD">
        <w:t>.</w:t>
      </w:r>
      <w:bookmarkStart w:id="0" w:name="_GoBack"/>
      <w:bookmarkEnd w:id="0"/>
    </w:p>
    <w:p w:rsidR="00B349EF" w:rsidRDefault="00FB61BB">
      <w:pPr>
        <w:spacing w:line="360" w:lineRule="auto"/>
        <w:jc w:val="both"/>
      </w:pPr>
      <w:r>
        <w:t xml:space="preserve">Tėvų permokos už maitinimą ir </w:t>
      </w:r>
      <w:proofErr w:type="spellStart"/>
      <w:r>
        <w:t>įst.išlaikymą</w:t>
      </w:r>
      <w:proofErr w:type="spellEnd"/>
      <w:r>
        <w:t xml:space="preserve">- </w:t>
      </w:r>
      <w:r w:rsidR="002958BC">
        <w:t>9331,42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 w:rsidP="008D4E69">
      <w:pPr>
        <w:spacing w:line="360" w:lineRule="auto"/>
        <w:jc w:val="both"/>
      </w:pPr>
      <w:r>
        <w:t xml:space="preserve">Valstybės biudžeto </w:t>
      </w:r>
      <w:proofErr w:type="spellStart"/>
      <w:r>
        <w:t>asignavimus</w:t>
      </w:r>
      <w:proofErr w:type="spellEnd"/>
      <w:r>
        <w:t xml:space="preserve"> 202</w:t>
      </w:r>
      <w:r w:rsidR="002958BC">
        <w:t>1</w:t>
      </w:r>
      <w:r>
        <w:t xml:space="preserve"> metams </w:t>
      </w:r>
      <w:r w:rsidR="002958BC">
        <w:t>3</w:t>
      </w:r>
      <w:r>
        <w:t xml:space="preserve"> </w:t>
      </w:r>
      <w:proofErr w:type="spellStart"/>
      <w:r>
        <w:t>menesius</w:t>
      </w:r>
      <w:proofErr w:type="spellEnd"/>
      <w:r>
        <w:t xml:space="preserve"> gavome-</w:t>
      </w:r>
      <w:r w:rsidR="008D4E69">
        <w:t>41896,49</w:t>
      </w:r>
      <w:r>
        <w:t xml:space="preserve"> </w:t>
      </w:r>
      <w:proofErr w:type="spellStart"/>
      <w:r>
        <w:t>Eur</w:t>
      </w:r>
      <w:proofErr w:type="spellEnd"/>
      <w:r>
        <w:t>., Savivaldybės biudžeto lėšų -</w:t>
      </w:r>
      <w:r w:rsidR="00E01D89">
        <w:t>70565,53</w:t>
      </w:r>
      <w:r>
        <w:t xml:space="preserve"> </w:t>
      </w:r>
      <w:proofErr w:type="spellStart"/>
      <w:r>
        <w:t>Eur</w:t>
      </w:r>
      <w:proofErr w:type="spellEnd"/>
      <w:r>
        <w:t xml:space="preserve">.  </w:t>
      </w:r>
    </w:p>
    <w:p w:rsidR="00B349EF" w:rsidRDefault="00B349EF"/>
    <w:p w:rsidR="00B349EF" w:rsidRDefault="00FB61BB">
      <w:r>
        <w:t xml:space="preserve">Direktore                                                                                                  Irena </w:t>
      </w:r>
      <w:proofErr w:type="spellStart"/>
      <w:r>
        <w:t>Padkauskiene</w:t>
      </w:r>
      <w:proofErr w:type="spellEnd"/>
    </w:p>
    <w:p w:rsidR="00F83B16" w:rsidRDefault="00FB61BB">
      <w:pPr>
        <w:spacing w:line="360" w:lineRule="auto"/>
      </w:pPr>
      <w:proofErr w:type="spellStart"/>
      <w:r>
        <w:t>Vyr.buhalterė</w:t>
      </w:r>
      <w:proofErr w:type="spellEnd"/>
      <w:r>
        <w:t xml:space="preserve">                                                                                           Irena </w:t>
      </w:r>
      <w:proofErr w:type="spellStart"/>
      <w:r>
        <w:t>Samuolienė</w:t>
      </w:r>
      <w:proofErr w:type="spellEnd"/>
    </w:p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Default="00F83B16" w:rsidP="00F83B16"/>
    <w:p w:rsidR="00F83B16" w:rsidRDefault="00F83B16" w:rsidP="00F83B16"/>
    <w:p w:rsidR="00B349EF" w:rsidRPr="00F83B16" w:rsidRDefault="00F83B16" w:rsidP="00F83B16">
      <w:pPr>
        <w:tabs>
          <w:tab w:val="left" w:pos="6645"/>
        </w:tabs>
      </w:pPr>
      <w:r>
        <w:tab/>
      </w:r>
    </w:p>
    <w:sectPr w:rsidR="00B349EF" w:rsidRPr="00F83B16">
      <w:pgSz w:w="11906" w:h="16838"/>
      <w:pgMar w:top="1701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349EF"/>
    <w:rsid w:val="000C55AD"/>
    <w:rsid w:val="00161F1D"/>
    <w:rsid w:val="00213724"/>
    <w:rsid w:val="002958BC"/>
    <w:rsid w:val="0029617D"/>
    <w:rsid w:val="00517195"/>
    <w:rsid w:val="00550F9D"/>
    <w:rsid w:val="00574172"/>
    <w:rsid w:val="005A54FD"/>
    <w:rsid w:val="00776040"/>
    <w:rsid w:val="007B1457"/>
    <w:rsid w:val="008B5926"/>
    <w:rsid w:val="008D4E69"/>
    <w:rsid w:val="008F6A95"/>
    <w:rsid w:val="00B349EF"/>
    <w:rsid w:val="00C21E18"/>
    <w:rsid w:val="00C26F62"/>
    <w:rsid w:val="00D25455"/>
    <w:rsid w:val="00D85B5A"/>
    <w:rsid w:val="00DC2BF1"/>
    <w:rsid w:val="00E01D89"/>
    <w:rsid w:val="00E27D00"/>
    <w:rsid w:val="00E85B42"/>
    <w:rsid w:val="00F83B16"/>
    <w:rsid w:val="00F9222C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2DA4-4A3F-4076-AB3A-ED585A2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qFormat/>
    <w:rPr>
      <w:sz w:val="24"/>
      <w:szCs w:val="24"/>
    </w:rPr>
  </w:style>
  <w:style w:type="character" w:customStyle="1" w:styleId="PoratDiagrama">
    <w:name w:val="Poraštė Diagrama"/>
    <w:qFormat/>
    <w:rPr>
      <w:sz w:val="24"/>
      <w:szCs w:val="24"/>
    </w:rPr>
  </w:style>
  <w:style w:type="character" w:customStyle="1" w:styleId="DebesliotekstasDiagrama">
    <w:name w:val="Debesėlio tekstas Diagrama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m</vt:lpstr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</dc:title>
  <dc:creator>Vartotojas</dc:creator>
  <cp:lastModifiedBy>Buhalterė</cp:lastModifiedBy>
  <cp:revision>56</cp:revision>
  <cp:lastPrinted>2019-05-20T17:02:00Z</cp:lastPrinted>
  <dcterms:created xsi:type="dcterms:W3CDTF">2018-11-23T13:14:00Z</dcterms:created>
  <dcterms:modified xsi:type="dcterms:W3CDTF">2021-05-18T10:50:00Z</dcterms:modified>
  <dc:language>en-US</dc:language>
</cp:coreProperties>
</file>